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3B" w:rsidRPr="000721B5" w:rsidRDefault="000F4B57" w:rsidP="000F4B57">
      <w:pPr>
        <w:pStyle w:val="a8"/>
        <w:snapToGrid w:val="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0721B5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0721B5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2</w:t>
      </w:r>
    </w:p>
    <w:p w:rsidR="000F4B57" w:rsidRPr="000721B5" w:rsidRDefault="000F4B57" w:rsidP="000F4B57">
      <w:pPr>
        <w:pStyle w:val="a8"/>
        <w:snapToGrid w:val="0"/>
        <w:jc w:val="left"/>
        <w:rPr>
          <w:rFonts w:ascii="Times New Roman" w:eastAsia="仿宋_GB2312" w:hAnsi="Times New Roman" w:cs="Times New Roman"/>
          <w:sz w:val="4"/>
          <w:szCs w:val="32"/>
        </w:rPr>
      </w:pPr>
    </w:p>
    <w:p w:rsidR="000F4B57" w:rsidRPr="000721B5" w:rsidRDefault="000F4B57" w:rsidP="000F4B57">
      <w:pPr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bookmarkStart w:id="0" w:name="_GoBack"/>
      <w:r w:rsidRPr="000721B5">
        <w:rPr>
          <w:rFonts w:ascii="Times New Roman" w:eastAsia="方正小标宋简体" w:hAnsi="Times New Roman" w:cs="Times New Roman"/>
          <w:kern w:val="0"/>
          <w:sz w:val="44"/>
          <w:szCs w:val="44"/>
        </w:rPr>
        <w:t>湖南省高校重点实验室一览表</w:t>
      </w:r>
    </w:p>
    <w:bookmarkEnd w:id="0"/>
    <w:p w:rsidR="000F4B57" w:rsidRPr="000721B5" w:rsidRDefault="000F4B57" w:rsidP="000F4B57">
      <w:pPr>
        <w:adjustRightInd w:val="0"/>
        <w:snapToGrid w:val="0"/>
        <w:jc w:val="center"/>
        <w:rPr>
          <w:rFonts w:ascii="Times New Roman" w:hAnsi="Times New Roman" w:cs="Times New Roman"/>
          <w:kern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5"/>
        <w:gridCol w:w="1609"/>
        <w:gridCol w:w="2835"/>
        <w:gridCol w:w="1701"/>
      </w:tblGrid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实验室名称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依托单位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实验室名称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20"/>
                <w:szCs w:val="20"/>
              </w:rPr>
              <w:t>依托单位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电力系统安全运行与控制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计算与随机数学及其应用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湖南师范大学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工程车辆轻量化与可靠性技术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微生物学与生物技术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湖南师范大学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近地空间电磁环境监测与建模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资源精细化与先进材料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湖南师范大学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能源高效清洁利用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动物学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湖南文理学院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桥梁工程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长沙理工大学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细胞生物学与分子技术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湖南中医药大学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经济动植物品质调控及应用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长沙学院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针灸生物信息分析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湖南中医药大学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超宽带探测技术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国防科技大学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中药现代化研究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湖南中医药大学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高性能网络通信技术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国防科技大学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中医病症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湖南中医药大学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无人系统技术实验室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国防科技大学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中医方</w:t>
            </w:r>
            <w:proofErr w:type="gramStart"/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证研究</w:t>
            </w:r>
            <w:proofErr w:type="gramEnd"/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转化医学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湖南中医药大学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信息物理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国防科技大学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中医内科学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湖南中医药大学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功能金属有机材料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衡阳师范学院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湘西药用植物与民族植物学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怀化学院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信息技术与信息安全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spacing w:val="-20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18"/>
              </w:rPr>
              <w:t>湖南财政经济学院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(</w:t>
            </w: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武陵山区</w:t>
            </w: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)</w:t>
            </w: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植物资源保护与利用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吉首大学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城市规划信息技术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湖南城市学院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特殊环境下装备安全服役技术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南华大学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工业与应用数学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污染控制与资源化技术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南华大学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环境生物和环境控制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药物蛋白质组学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南华大学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桥梁抗风及新技术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肿瘤细胞与分子病理学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南华大学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先进通信技术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重要特殊病原体防控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南华大学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电气控制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湖南工程学院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小型内燃机及先进制造技术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邵阳学院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生态纺织</w:t>
            </w:r>
            <w:proofErr w:type="gramStart"/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材料及染整</w:t>
            </w:r>
            <w:proofErr w:type="gramEnd"/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新技术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湖南工程学院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心脑血管天然药物研究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湘南学院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先进包装材料与技术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湖南工业大学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工程结构动力学与可靠性分析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智能感知与网络化控制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湖南工业大学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量子工程</w:t>
            </w:r>
            <w:proofErr w:type="gramStart"/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与微纳能源</w:t>
            </w:r>
            <w:proofErr w:type="gramEnd"/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技术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网络犯罪侦查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湖南警察学院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绿色催化与反应工程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分子构效关系</w:t>
            </w:r>
            <w:proofErr w:type="gramEnd"/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先进功能高分子材料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spacing w:val="-20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18"/>
              </w:rPr>
              <w:t>土木工程施工过程与质量安全控制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智能制造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知识处理与网络化制造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重金属污染控制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湘潭大学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spacing w:val="-20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18"/>
              </w:rPr>
              <w:t>重金属污染土壤生态修复与安全利用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精密工程测量与形变灾害监测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复杂系统优化与控制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湖南理工学院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土木工程安全科学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石油化工催化技术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湖南理工学院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医学信息研究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农业生物化学与生物转化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遗传药理学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植物激素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肿瘤蛋白质组转化医学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植物疾病控制与利用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重大呼吸疾病基础与临床研究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中南大学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植物遗传与分子生物学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昆虫系统进化与综合管理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中南林业科技大学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植物营养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生物质符合材料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中南林业科技大学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农药无害</w:t>
            </w:r>
            <w:proofErr w:type="gramStart"/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化运用</w:t>
            </w:r>
            <w:proofErr w:type="gramEnd"/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spacing w:val="-20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18"/>
              </w:rPr>
              <w:t>湖南人文科技学院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土水污染控制与资源化技术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中南林业科技大学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洞庭湖流域资源利用与环境变化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亚热带森林生态</w:t>
            </w:r>
          </w:p>
        </w:tc>
        <w:tc>
          <w:tcPr>
            <w:tcW w:w="1701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中南林业科技大学</w:t>
            </w:r>
          </w:p>
        </w:tc>
      </w:tr>
      <w:tr w:rsidR="000F4B57" w:rsidRPr="000721B5" w:rsidTr="000F4B57">
        <w:trPr>
          <w:trHeight w:val="293"/>
        </w:trPr>
        <w:tc>
          <w:tcPr>
            <w:tcW w:w="2978" w:type="dxa"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服装品牌策划与数字化集成技术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noWrap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0F4B57" w:rsidRPr="000721B5" w:rsidRDefault="000F4B57" w:rsidP="000F4B57">
            <w:pPr>
              <w:adjustRightInd w:val="0"/>
              <w:snapToGri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F4B57" w:rsidRPr="000721B5" w:rsidRDefault="000F4B57" w:rsidP="000F4B57">
      <w:pPr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0721B5">
        <w:rPr>
          <w:rFonts w:ascii="Times New Roman" w:eastAsia="方正小标宋简体" w:hAnsi="Times New Roman" w:cs="Times New Roman"/>
          <w:kern w:val="0"/>
          <w:sz w:val="44"/>
          <w:szCs w:val="44"/>
        </w:rPr>
        <w:lastRenderedPageBreak/>
        <w:t>湖南省高校哲学社会科学</w:t>
      </w:r>
    </w:p>
    <w:p w:rsidR="000F4B57" w:rsidRPr="000721B5" w:rsidRDefault="000F4B57" w:rsidP="000F4B57">
      <w:pPr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0721B5">
        <w:rPr>
          <w:rFonts w:ascii="Times New Roman" w:eastAsia="方正小标宋简体" w:hAnsi="Times New Roman" w:cs="Times New Roman"/>
          <w:kern w:val="0"/>
          <w:sz w:val="44"/>
          <w:szCs w:val="44"/>
        </w:rPr>
        <w:t>重点研究基地一览表</w:t>
      </w:r>
    </w:p>
    <w:p w:rsidR="000F4B57" w:rsidRPr="000721B5" w:rsidRDefault="000F4B57" w:rsidP="000F4B57">
      <w:pPr>
        <w:snapToGrid w:val="0"/>
        <w:rPr>
          <w:rFonts w:ascii="Times New Roman" w:hAnsi="Times New Roman" w:cs="Times New Roman"/>
          <w:kern w:val="0"/>
          <w:sz w:val="18"/>
          <w:szCs w:val="20"/>
        </w:rPr>
      </w:pPr>
    </w:p>
    <w:tbl>
      <w:tblPr>
        <w:tblW w:w="9197" w:type="dxa"/>
        <w:jc w:val="center"/>
        <w:tblLook w:val="00A0" w:firstRow="1" w:lastRow="0" w:firstColumn="1" w:lastColumn="0" w:noHBand="0" w:noVBand="0"/>
      </w:tblPr>
      <w:tblGrid>
        <w:gridCol w:w="2915"/>
        <w:gridCol w:w="1577"/>
        <w:gridCol w:w="3126"/>
        <w:gridCol w:w="1579"/>
      </w:tblGrid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b/>
                <w:bCs/>
                <w:kern w:val="0"/>
                <w:sz w:val="18"/>
                <w:szCs w:val="20"/>
              </w:rPr>
              <w:t>基地名称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b/>
                <w:bCs/>
                <w:kern w:val="0"/>
                <w:sz w:val="18"/>
                <w:szCs w:val="20"/>
              </w:rPr>
              <w:t>依托单位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b/>
                <w:bCs/>
                <w:kern w:val="0"/>
                <w:sz w:val="18"/>
                <w:szCs w:val="20"/>
              </w:rPr>
              <w:t>基地名称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b/>
                <w:bCs/>
                <w:kern w:val="0"/>
                <w:sz w:val="18"/>
                <w:szCs w:val="20"/>
              </w:rPr>
              <w:t>依托单位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  <w:t>国际经济与国际工程管理研究中心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长沙理工大学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区域金融创新研究基地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湖南商学院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金融工程与金融管理研究中心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长沙理工大学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  <w:t>湖南涉外经济风险防范与管理研究基地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  <w:t>湖南涉外经济学院</w:t>
            </w: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  <w:t xml:space="preserve"> 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社会治理创新研究中心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长沙理工大学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WTO</w:t>
            </w: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与现代国际法学研究中心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湖南师范大学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现代企业管理研究中心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长沙理工大学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近现代中国研究中心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湖南师范大学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国防科技与社会发展研究基地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国防科技大学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县域发展研究中心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湖南师范大学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文化安全研究中心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国防科技大学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现代文学研究中心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湖南师范大学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环境教育研究中心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衡阳师范学院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中国传播与现代化研究中心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湖南师范大学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湖南省法</w:t>
            </w:r>
            <w:proofErr w:type="gramStart"/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务</w:t>
            </w:r>
            <w:proofErr w:type="gramEnd"/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会计研究基地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  <w:t>湖南财政经济学院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湘西北文化与文艺发展研究中心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湖南文理学院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社区体育文化研究基地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湖南城市学院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民族民间文化艺术研究中心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怀化学院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  <w:t>湖南经济与社会发展法律研究中心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湖南大学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差异与和谐社会研究中心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吉首大学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湖南省风险导向审计研究基地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湖南大学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湖南省自然与文化遗产研究基地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吉首大学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中国村落文化研究基地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湖南大学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武陵山区扶贫开发研究中心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吉首大学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小学教师教育研究基地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  <w:t>湖南第一师范学院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区域经济研究中心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邵阳学院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包装设计理论与应用研究基地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湖南工业大学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毛泽东思想研究中心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湘潭大学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农村教育改革与发展研究基地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湖南科技大学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社会主义经济理论研究中心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湘潭大学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  <w:t>中国古代文学与社会文化研究基地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湖南科技大学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诉讼法学研究中心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湘潭大学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思想教育与道德文化研究基地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湖南科技学院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信息资源管理与知识产权研究基地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湘潭大学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中国文学批评学研究中心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湖南理工学院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政府绩效评估与管理创新研究基地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湘潭大学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湖南省涉农企业发展研究中心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湖南农业大学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金属资源战略研究院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中南大学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  <w:t>农村儿童青少年健康促进研究中心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湖南农业大学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应用伦理学研究中心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中南大学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农村发展研究所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湖南农业大学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中南大学知识产权研究院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中南大学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区域文化研究基地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  <w:t>湖南人文科技学院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农林经济管理中心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  <w:t>中南林业科技大学</w:t>
            </w:r>
          </w:p>
        </w:tc>
      </w:tr>
      <w:tr w:rsidR="000F4B57" w:rsidRPr="000721B5" w:rsidTr="001C29B2">
        <w:trPr>
          <w:trHeight w:hRule="exact" w:val="454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湖南经济改革与发展研究中心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湖南商学院</w:t>
            </w:r>
          </w:p>
        </w:tc>
        <w:tc>
          <w:tcPr>
            <w:tcW w:w="3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kern w:val="0"/>
                <w:sz w:val="18"/>
                <w:szCs w:val="20"/>
              </w:rPr>
              <w:t>生态经济与绿色发展研究中心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B57" w:rsidRPr="000721B5" w:rsidRDefault="000F4B57" w:rsidP="001C29B2">
            <w:pPr>
              <w:snapToGrid w:val="0"/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</w:pPr>
            <w:r w:rsidRPr="000721B5">
              <w:rPr>
                <w:rFonts w:ascii="Times New Roman" w:hAnsi="Times New Roman" w:cs="Times New Roman"/>
                <w:spacing w:val="-20"/>
                <w:kern w:val="0"/>
                <w:sz w:val="18"/>
                <w:szCs w:val="20"/>
              </w:rPr>
              <w:t>中南林业科技大学</w:t>
            </w:r>
          </w:p>
        </w:tc>
      </w:tr>
    </w:tbl>
    <w:p w:rsidR="000F4B57" w:rsidRPr="000721B5" w:rsidRDefault="000F4B57" w:rsidP="000F4B57">
      <w:pPr>
        <w:snapToGrid w:val="0"/>
        <w:rPr>
          <w:rFonts w:ascii="Times New Roman" w:eastAsia="仿宋_GB2312" w:hAnsi="Times New Roman" w:cs="Times New Roman"/>
          <w:sz w:val="2"/>
          <w:szCs w:val="32"/>
        </w:rPr>
      </w:pPr>
    </w:p>
    <w:sectPr w:rsidR="000F4B57" w:rsidRPr="000721B5" w:rsidSect="000F4B57">
      <w:footerReference w:type="even" r:id="rId6"/>
      <w:footerReference w:type="default" r:id="rId7"/>
      <w:pgSz w:w="11906" w:h="16838" w:code="9"/>
      <w:pgMar w:top="2098" w:right="1531" w:bottom="1985" w:left="1531" w:header="851" w:footer="1588" w:gutter="0"/>
      <w:cols w:space="425"/>
      <w:titlePg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346" w:rsidRDefault="00C91346" w:rsidP="00250289">
      <w:r>
        <w:separator/>
      </w:r>
    </w:p>
  </w:endnote>
  <w:endnote w:type="continuationSeparator" w:id="0">
    <w:p w:rsidR="00C91346" w:rsidRDefault="00C91346" w:rsidP="0025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59730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1413B" w:rsidRPr="0021413B" w:rsidRDefault="0021413B">
        <w:pPr>
          <w:pStyle w:val="a4"/>
          <w:rPr>
            <w:rFonts w:asciiTheme="minorEastAsia" w:hAnsiTheme="minorEastAsia"/>
            <w:sz w:val="28"/>
            <w:szCs w:val="28"/>
          </w:rPr>
        </w:pPr>
        <w:r w:rsidRPr="0021413B">
          <w:rPr>
            <w:rFonts w:asciiTheme="minorEastAsia" w:hAnsiTheme="minorEastAsia" w:hint="eastAsia"/>
            <w:sz w:val="28"/>
            <w:szCs w:val="28"/>
          </w:rPr>
          <w:t>－</w:t>
        </w:r>
        <w:r w:rsidRPr="0021413B">
          <w:rPr>
            <w:rFonts w:asciiTheme="minorEastAsia" w:hAnsiTheme="minorEastAsia"/>
            <w:sz w:val="28"/>
            <w:szCs w:val="28"/>
          </w:rPr>
          <w:fldChar w:fldCharType="begin"/>
        </w:r>
        <w:r w:rsidRPr="0021413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1413B">
          <w:rPr>
            <w:rFonts w:asciiTheme="minorEastAsia" w:hAnsiTheme="minorEastAsia"/>
            <w:sz w:val="28"/>
            <w:szCs w:val="28"/>
          </w:rPr>
          <w:fldChar w:fldCharType="separate"/>
        </w:r>
        <w:r w:rsidR="009C7835" w:rsidRPr="009C7835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21413B">
          <w:rPr>
            <w:rFonts w:asciiTheme="minorEastAsia" w:hAnsiTheme="minorEastAsia"/>
            <w:sz w:val="28"/>
            <w:szCs w:val="28"/>
          </w:rPr>
          <w:fldChar w:fldCharType="end"/>
        </w:r>
        <w:r w:rsidRPr="0021413B"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3468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1413B" w:rsidRPr="0021413B" w:rsidRDefault="0021413B" w:rsidP="0021413B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21413B">
          <w:rPr>
            <w:rFonts w:asciiTheme="minorEastAsia" w:hAnsiTheme="minorEastAsia" w:hint="eastAsia"/>
            <w:sz w:val="28"/>
            <w:szCs w:val="28"/>
          </w:rPr>
          <w:t>－</w:t>
        </w:r>
        <w:r w:rsidRPr="0021413B">
          <w:rPr>
            <w:rFonts w:asciiTheme="minorEastAsia" w:hAnsiTheme="minorEastAsia"/>
            <w:sz w:val="28"/>
            <w:szCs w:val="28"/>
          </w:rPr>
          <w:fldChar w:fldCharType="begin"/>
        </w:r>
        <w:r w:rsidRPr="0021413B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1413B">
          <w:rPr>
            <w:rFonts w:asciiTheme="minorEastAsia" w:hAnsiTheme="minorEastAsia"/>
            <w:sz w:val="28"/>
            <w:szCs w:val="28"/>
          </w:rPr>
          <w:fldChar w:fldCharType="separate"/>
        </w:r>
        <w:r w:rsidR="009C7835" w:rsidRPr="009C7835">
          <w:rPr>
            <w:rFonts w:asciiTheme="minorEastAsia" w:hAnsiTheme="minorEastAsia"/>
            <w:noProof/>
            <w:sz w:val="28"/>
            <w:szCs w:val="28"/>
            <w:lang w:val="zh-CN"/>
          </w:rPr>
          <w:t>9</w:t>
        </w:r>
        <w:r w:rsidRPr="0021413B">
          <w:rPr>
            <w:rFonts w:asciiTheme="minorEastAsia" w:hAnsiTheme="minorEastAsia"/>
            <w:sz w:val="28"/>
            <w:szCs w:val="28"/>
          </w:rPr>
          <w:fldChar w:fldCharType="end"/>
        </w:r>
        <w:r w:rsidRPr="0021413B">
          <w:rPr>
            <w:rFonts w:asciiTheme="minorEastAsia" w:hAnsiTheme="minorEastAsia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346" w:rsidRDefault="00C91346" w:rsidP="00250289">
      <w:r>
        <w:separator/>
      </w:r>
    </w:p>
  </w:footnote>
  <w:footnote w:type="continuationSeparator" w:id="0">
    <w:p w:rsidR="00C91346" w:rsidRDefault="00C91346" w:rsidP="00250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proofState w:spelling="clean" w:grammar="clean"/>
  <w:defaultTabStop w:val="420"/>
  <w:evenAndOddHeaders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9"/>
    <w:rsid w:val="00015F56"/>
    <w:rsid w:val="000721B5"/>
    <w:rsid w:val="000731C9"/>
    <w:rsid w:val="000773AA"/>
    <w:rsid w:val="0008184A"/>
    <w:rsid w:val="000C6C50"/>
    <w:rsid w:val="000E647A"/>
    <w:rsid w:val="000F4B57"/>
    <w:rsid w:val="000F5D16"/>
    <w:rsid w:val="00101316"/>
    <w:rsid w:val="00136BD4"/>
    <w:rsid w:val="001620A0"/>
    <w:rsid w:val="001934F1"/>
    <w:rsid w:val="001A2FB5"/>
    <w:rsid w:val="001D4631"/>
    <w:rsid w:val="0021413B"/>
    <w:rsid w:val="002235D4"/>
    <w:rsid w:val="00250289"/>
    <w:rsid w:val="00271ADA"/>
    <w:rsid w:val="0027656C"/>
    <w:rsid w:val="00295A4B"/>
    <w:rsid w:val="003225B7"/>
    <w:rsid w:val="003809C5"/>
    <w:rsid w:val="0039120E"/>
    <w:rsid w:val="003C1245"/>
    <w:rsid w:val="003C6272"/>
    <w:rsid w:val="003E64BF"/>
    <w:rsid w:val="00463D90"/>
    <w:rsid w:val="00492A34"/>
    <w:rsid w:val="004C607E"/>
    <w:rsid w:val="00533E37"/>
    <w:rsid w:val="00554D69"/>
    <w:rsid w:val="00576D9E"/>
    <w:rsid w:val="005839C2"/>
    <w:rsid w:val="00597996"/>
    <w:rsid w:val="005F1FE3"/>
    <w:rsid w:val="006155A1"/>
    <w:rsid w:val="00624086"/>
    <w:rsid w:val="00671A48"/>
    <w:rsid w:val="006738AA"/>
    <w:rsid w:val="0069624E"/>
    <w:rsid w:val="006A3942"/>
    <w:rsid w:val="006B1C98"/>
    <w:rsid w:val="00794FA2"/>
    <w:rsid w:val="007A7FC2"/>
    <w:rsid w:val="007B0901"/>
    <w:rsid w:val="007D3647"/>
    <w:rsid w:val="007D4FB8"/>
    <w:rsid w:val="00872FD8"/>
    <w:rsid w:val="008822CC"/>
    <w:rsid w:val="008B3F2F"/>
    <w:rsid w:val="00927EC6"/>
    <w:rsid w:val="00951F9B"/>
    <w:rsid w:val="00972575"/>
    <w:rsid w:val="009772E2"/>
    <w:rsid w:val="009A4792"/>
    <w:rsid w:val="009A54B6"/>
    <w:rsid w:val="009C7835"/>
    <w:rsid w:val="00A22A2C"/>
    <w:rsid w:val="00A822E5"/>
    <w:rsid w:val="00AC5350"/>
    <w:rsid w:val="00AF0076"/>
    <w:rsid w:val="00B232CB"/>
    <w:rsid w:val="00B51E2F"/>
    <w:rsid w:val="00B93FC9"/>
    <w:rsid w:val="00BD5C39"/>
    <w:rsid w:val="00C22EF7"/>
    <w:rsid w:val="00C36D55"/>
    <w:rsid w:val="00C66876"/>
    <w:rsid w:val="00C710DB"/>
    <w:rsid w:val="00C84BB8"/>
    <w:rsid w:val="00C91346"/>
    <w:rsid w:val="00C93088"/>
    <w:rsid w:val="00D2519B"/>
    <w:rsid w:val="00D30FFF"/>
    <w:rsid w:val="00D80A1C"/>
    <w:rsid w:val="00D81FA5"/>
    <w:rsid w:val="00DC1F4E"/>
    <w:rsid w:val="00E90BE8"/>
    <w:rsid w:val="00EC4DCA"/>
    <w:rsid w:val="00EE25BB"/>
    <w:rsid w:val="00FA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340154-1453-44C2-A7BC-B744E96E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2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289"/>
    <w:rPr>
      <w:sz w:val="18"/>
      <w:szCs w:val="18"/>
    </w:rPr>
  </w:style>
  <w:style w:type="character" w:styleId="a5">
    <w:name w:val="Hyperlink"/>
    <w:basedOn w:val="a0"/>
    <w:uiPriority w:val="99"/>
    <w:unhideWhenUsed/>
    <w:rsid w:val="0025028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02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50289"/>
    <w:rPr>
      <w:b/>
      <w:bCs/>
    </w:rPr>
  </w:style>
  <w:style w:type="paragraph" w:styleId="a8">
    <w:name w:val="No Spacing"/>
    <w:uiPriority w:val="1"/>
    <w:qFormat/>
    <w:rsid w:val="00A822E5"/>
    <w:pPr>
      <w:widowControl w:val="0"/>
      <w:jc w:val="both"/>
    </w:pPr>
  </w:style>
  <w:style w:type="paragraph" w:styleId="a9">
    <w:name w:val="Balloon Text"/>
    <w:basedOn w:val="a"/>
    <w:link w:val="Char1"/>
    <w:uiPriority w:val="99"/>
    <w:semiHidden/>
    <w:unhideWhenUsed/>
    <w:rsid w:val="00E90BE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90BE8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21413B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21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659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oter" Target="footer2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2018-11-29T01:56:00Z</dcterms:created>
  <dc:creator>王荣</dc:creator>
  <lastModifiedBy>jydtea321</lastModifiedBy>
  <lastPrinted>2018-11-29T01:56:00Z</lastPrinted>
  <dcterms:modified xsi:type="dcterms:W3CDTF">2018-11-29T01:56:00Z</dcterms:modified>
  <revision>2</revision>
</coreProperties>
</file>